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5AEF7" w14:textId="77777777" w:rsidR="00480977" w:rsidRPr="004B1817" w:rsidRDefault="00711517" w:rsidP="00480977">
      <w:pPr>
        <w:jc w:val="center"/>
        <w:rPr>
          <w:sz w:val="32"/>
        </w:rPr>
      </w:pPr>
      <w:r>
        <w:rPr>
          <w:noProof/>
          <w:lang w:eastAsia="en-GB"/>
        </w:rPr>
        <w:drawing>
          <wp:anchor distT="0" distB="0" distL="114300" distR="114300" simplePos="0" relativeHeight="251659264" behindDoc="0" locked="0" layoutInCell="1" allowOverlap="1" wp14:anchorId="7405AF82" wp14:editId="7405AF83">
            <wp:simplePos x="0" y="0"/>
            <wp:positionH relativeFrom="margin">
              <wp:posOffset>-121739</wp:posOffset>
            </wp:positionH>
            <wp:positionV relativeFrom="paragraph">
              <wp:posOffset>-700415</wp:posOffset>
            </wp:positionV>
            <wp:extent cx="1227119" cy="1095555"/>
            <wp:effectExtent l="0" t="0" r="0" b="0"/>
            <wp:wrapNone/>
            <wp:docPr id="2" name="Picture 2"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405AF84" wp14:editId="7405AF85">
            <wp:simplePos x="0" y="0"/>
            <wp:positionH relativeFrom="column">
              <wp:posOffset>7598410</wp:posOffset>
            </wp:positionH>
            <wp:positionV relativeFrom="paragraph">
              <wp:posOffset>-722173</wp:posOffset>
            </wp:positionV>
            <wp:extent cx="1227119" cy="1095555"/>
            <wp:effectExtent l="0" t="0" r="0" b="0"/>
            <wp:wrapNone/>
            <wp:docPr id="5" name="Picture 5"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977" w:rsidRPr="004B1817">
        <w:rPr>
          <w:sz w:val="32"/>
        </w:rPr>
        <w:t>Normanton Common Primar</w:t>
      </w:r>
      <w:r w:rsidR="00E80AAA">
        <w:rPr>
          <w:sz w:val="32"/>
        </w:rPr>
        <w:t>y Academy – Sports Premium 2014 - 2015</w:t>
      </w:r>
    </w:p>
    <w:p w14:paraId="7405AEF8" w14:textId="77777777" w:rsidR="00711517" w:rsidRDefault="00711517" w:rsidP="008A4DE1">
      <w:pPr>
        <w:spacing w:line="360" w:lineRule="auto"/>
        <w:rPr>
          <w:sz w:val="24"/>
          <w:szCs w:val="24"/>
          <w:u w:val="single"/>
        </w:rPr>
      </w:pPr>
    </w:p>
    <w:p w14:paraId="7405AEF9" w14:textId="77777777" w:rsidR="00711517" w:rsidRPr="008C2B5A" w:rsidRDefault="00480977" w:rsidP="008A4DE1">
      <w:pPr>
        <w:spacing w:line="360" w:lineRule="auto"/>
        <w:rPr>
          <w:sz w:val="32"/>
          <w:szCs w:val="24"/>
          <w:u w:val="single"/>
        </w:rPr>
      </w:pPr>
      <w:r w:rsidRPr="008C2B5A">
        <w:rPr>
          <w:sz w:val="32"/>
          <w:szCs w:val="24"/>
          <w:u w:val="single"/>
        </w:rPr>
        <w:t>PE Sports Premium</w:t>
      </w:r>
    </w:p>
    <w:p w14:paraId="7405AEFA" w14:textId="5CBEC04B" w:rsidR="004D70F5" w:rsidRPr="004D70F5" w:rsidRDefault="00480977" w:rsidP="008A4DE1">
      <w:pPr>
        <w:spacing w:line="360" w:lineRule="auto"/>
        <w:rPr>
          <w:sz w:val="24"/>
          <w:szCs w:val="24"/>
        </w:rPr>
      </w:pPr>
      <w:r w:rsidRPr="000E566F">
        <w:rPr>
          <w:sz w:val="24"/>
          <w:szCs w:val="24"/>
        </w:rPr>
        <w:t>The Government have allocated funding to all schools to be</w:t>
      </w:r>
      <w:r w:rsidR="006E4E22">
        <w:rPr>
          <w:sz w:val="24"/>
          <w:szCs w:val="24"/>
        </w:rPr>
        <w:t xml:space="preserve"> spent on Sports over the next 2</w:t>
      </w:r>
      <w:r w:rsidR="009B7349">
        <w:rPr>
          <w:sz w:val="24"/>
          <w:szCs w:val="24"/>
        </w:rPr>
        <w:t xml:space="preserve"> academic years. Normanton C</w:t>
      </w:r>
      <w:r w:rsidRPr="000E566F">
        <w:rPr>
          <w:sz w:val="24"/>
          <w:szCs w:val="24"/>
        </w:rPr>
        <w:t>ommon received £</w:t>
      </w:r>
      <w:r w:rsidR="006E4E22">
        <w:rPr>
          <w:sz w:val="24"/>
          <w:szCs w:val="24"/>
        </w:rPr>
        <w:t>9500</w:t>
      </w:r>
      <w:r w:rsidRPr="000E566F">
        <w:rPr>
          <w:sz w:val="24"/>
          <w:szCs w:val="24"/>
        </w:rPr>
        <w:t xml:space="preserve"> as our</w:t>
      </w:r>
      <w:r w:rsidR="006E4E22">
        <w:rPr>
          <w:sz w:val="24"/>
          <w:szCs w:val="24"/>
        </w:rPr>
        <w:t xml:space="preserve"> second</w:t>
      </w:r>
      <w:r w:rsidRPr="000E566F">
        <w:rPr>
          <w:sz w:val="24"/>
          <w:szCs w:val="24"/>
        </w:rPr>
        <w:t xml:space="preserve"> tranche of money </w:t>
      </w:r>
      <w:r w:rsidR="006E4E22">
        <w:rPr>
          <w:sz w:val="24"/>
          <w:szCs w:val="24"/>
        </w:rPr>
        <w:t xml:space="preserve">from </w:t>
      </w:r>
      <w:r w:rsidR="00303C3D">
        <w:rPr>
          <w:sz w:val="24"/>
          <w:szCs w:val="24"/>
        </w:rPr>
        <w:t>September</w:t>
      </w:r>
      <w:r w:rsidR="006E4E22">
        <w:rPr>
          <w:sz w:val="24"/>
          <w:szCs w:val="24"/>
        </w:rPr>
        <w:t xml:space="preserve"> 2014 to </w:t>
      </w:r>
      <w:r w:rsidR="00303C3D">
        <w:rPr>
          <w:sz w:val="24"/>
          <w:szCs w:val="24"/>
        </w:rPr>
        <w:t>July</w:t>
      </w:r>
      <w:r w:rsidR="006E4E22">
        <w:rPr>
          <w:sz w:val="24"/>
          <w:szCs w:val="24"/>
        </w:rPr>
        <w:t xml:space="preserve"> 2015</w:t>
      </w:r>
      <w:r w:rsidRPr="000E566F">
        <w:rPr>
          <w:sz w:val="24"/>
          <w:szCs w:val="24"/>
        </w:rPr>
        <w:t>.</w:t>
      </w:r>
    </w:p>
    <w:p w14:paraId="7405AEFB" w14:textId="77777777" w:rsidR="00480977" w:rsidRDefault="00480977" w:rsidP="008A4DE1">
      <w:pPr>
        <w:spacing w:line="360" w:lineRule="auto"/>
        <w:rPr>
          <w:sz w:val="24"/>
          <w:szCs w:val="24"/>
        </w:rPr>
      </w:pPr>
      <w:r>
        <w:rPr>
          <w:sz w:val="24"/>
          <w:szCs w:val="24"/>
        </w:rPr>
        <w:t xml:space="preserve">Year </w:t>
      </w:r>
      <w:r w:rsidR="006E4E22">
        <w:rPr>
          <w:sz w:val="24"/>
          <w:szCs w:val="24"/>
        </w:rPr>
        <w:t>2</w:t>
      </w:r>
      <w:r>
        <w:rPr>
          <w:sz w:val="24"/>
          <w:szCs w:val="24"/>
        </w:rPr>
        <w:t xml:space="preserve"> Focus:</w:t>
      </w:r>
      <w:bookmarkStart w:id="0" w:name="_GoBack"/>
      <w:bookmarkEnd w:id="0"/>
    </w:p>
    <w:p w14:paraId="7405AEFC" w14:textId="77777777" w:rsidR="006E4E22" w:rsidRPr="006E4E22" w:rsidRDefault="006E4E22" w:rsidP="006E4E22">
      <w:pPr>
        <w:spacing w:line="360" w:lineRule="auto"/>
        <w:rPr>
          <w:sz w:val="24"/>
          <w:szCs w:val="24"/>
        </w:rPr>
      </w:pPr>
      <w:r w:rsidRPr="006E4E22">
        <w:rPr>
          <w:sz w:val="24"/>
          <w:szCs w:val="24"/>
        </w:rPr>
        <w:t xml:space="preserve">1. To increase attendance for targeted pupils to raise progress  </w:t>
      </w:r>
    </w:p>
    <w:p w14:paraId="7405AEFD" w14:textId="77777777" w:rsidR="006E4E22" w:rsidRDefault="006E4E22" w:rsidP="006E4E22">
      <w:pPr>
        <w:spacing w:line="360" w:lineRule="auto"/>
        <w:rPr>
          <w:sz w:val="24"/>
          <w:szCs w:val="24"/>
        </w:rPr>
      </w:pPr>
      <w:r w:rsidRPr="006E4E22">
        <w:rPr>
          <w:sz w:val="24"/>
          <w:szCs w:val="24"/>
        </w:rPr>
        <w:t>2. To improve teacher confidence in teach</w:t>
      </w:r>
      <w:r>
        <w:rPr>
          <w:sz w:val="24"/>
          <w:szCs w:val="24"/>
        </w:rPr>
        <w:t xml:space="preserve">ing and delivering PE lessons  </w:t>
      </w:r>
    </w:p>
    <w:p w14:paraId="7405AEFE" w14:textId="77777777" w:rsidR="00711517" w:rsidRDefault="006E4E22" w:rsidP="006E4E22">
      <w:pPr>
        <w:spacing w:line="360" w:lineRule="auto"/>
        <w:rPr>
          <w:sz w:val="24"/>
          <w:szCs w:val="24"/>
        </w:rPr>
      </w:pPr>
      <w:r w:rsidRPr="006E4E22">
        <w:rPr>
          <w:sz w:val="24"/>
          <w:szCs w:val="24"/>
        </w:rPr>
        <w:t>3. To maintain and further enhance pupil engagement in School Sport</w:t>
      </w:r>
    </w:p>
    <w:tbl>
      <w:tblPr>
        <w:tblStyle w:val="TableGrid"/>
        <w:tblW w:w="0" w:type="auto"/>
        <w:tblLook w:val="04A0" w:firstRow="1" w:lastRow="0" w:firstColumn="1" w:lastColumn="0" w:noHBand="0" w:noVBand="1"/>
      </w:tblPr>
      <w:tblGrid>
        <w:gridCol w:w="7083"/>
        <w:gridCol w:w="1933"/>
      </w:tblGrid>
      <w:tr w:rsidR="006E4E22" w:rsidRPr="006E4E22" w14:paraId="7405AF01" w14:textId="77777777" w:rsidTr="006E4E22">
        <w:tc>
          <w:tcPr>
            <w:tcW w:w="7083" w:type="dxa"/>
          </w:tcPr>
          <w:p w14:paraId="7405AEFF" w14:textId="77777777" w:rsidR="006E4E22" w:rsidRPr="006E4E22" w:rsidRDefault="006E4E22" w:rsidP="006E4E22">
            <w:pPr>
              <w:jc w:val="center"/>
              <w:rPr>
                <w:b/>
                <w:sz w:val="24"/>
                <w:szCs w:val="24"/>
              </w:rPr>
            </w:pPr>
            <w:r w:rsidRPr="006E4E22">
              <w:rPr>
                <w:b/>
                <w:sz w:val="24"/>
                <w:szCs w:val="24"/>
              </w:rPr>
              <w:t>What Was it Spent On?</w:t>
            </w:r>
          </w:p>
        </w:tc>
        <w:tc>
          <w:tcPr>
            <w:tcW w:w="1933" w:type="dxa"/>
          </w:tcPr>
          <w:p w14:paraId="7405AF00" w14:textId="77777777" w:rsidR="006E4E22" w:rsidRPr="006E4E22" w:rsidRDefault="006E4E22" w:rsidP="00FB5F04">
            <w:pPr>
              <w:jc w:val="center"/>
              <w:rPr>
                <w:b/>
                <w:sz w:val="24"/>
                <w:szCs w:val="24"/>
              </w:rPr>
            </w:pPr>
            <w:r w:rsidRPr="006E4E22">
              <w:rPr>
                <w:b/>
                <w:sz w:val="24"/>
                <w:szCs w:val="24"/>
              </w:rPr>
              <w:t>How Much?</w:t>
            </w:r>
          </w:p>
        </w:tc>
      </w:tr>
      <w:tr w:rsidR="006E4E22" w:rsidRPr="006E4E22" w14:paraId="7405AF04" w14:textId="77777777" w:rsidTr="006E4E22">
        <w:tc>
          <w:tcPr>
            <w:tcW w:w="7083" w:type="dxa"/>
          </w:tcPr>
          <w:p w14:paraId="7405AF02" w14:textId="77777777" w:rsidR="006E4E22" w:rsidRPr="006E4E22" w:rsidRDefault="006E4E22" w:rsidP="00FB5F04">
            <w:pPr>
              <w:rPr>
                <w:sz w:val="24"/>
                <w:szCs w:val="24"/>
              </w:rPr>
            </w:pPr>
            <w:r w:rsidRPr="006E4E22">
              <w:rPr>
                <w:sz w:val="24"/>
                <w:szCs w:val="24"/>
              </w:rPr>
              <w:t xml:space="preserve">Sports Coach </w:t>
            </w:r>
          </w:p>
        </w:tc>
        <w:tc>
          <w:tcPr>
            <w:tcW w:w="1933" w:type="dxa"/>
          </w:tcPr>
          <w:p w14:paraId="7405AF03" w14:textId="77777777" w:rsidR="006E4E22" w:rsidRPr="006E4E22" w:rsidRDefault="006E4E22" w:rsidP="00FB5F04">
            <w:pPr>
              <w:rPr>
                <w:sz w:val="24"/>
                <w:szCs w:val="24"/>
              </w:rPr>
            </w:pPr>
            <w:r w:rsidRPr="006E4E22">
              <w:rPr>
                <w:sz w:val="24"/>
                <w:szCs w:val="24"/>
              </w:rPr>
              <w:t>£4200</w:t>
            </w:r>
          </w:p>
        </w:tc>
      </w:tr>
      <w:tr w:rsidR="006E4E22" w:rsidRPr="006E4E22" w14:paraId="7405AF07" w14:textId="77777777" w:rsidTr="006E4E22">
        <w:tc>
          <w:tcPr>
            <w:tcW w:w="7083" w:type="dxa"/>
          </w:tcPr>
          <w:p w14:paraId="7405AF05" w14:textId="77777777" w:rsidR="006E4E22" w:rsidRPr="006E4E22" w:rsidRDefault="006E4E22" w:rsidP="00FB5F04">
            <w:pPr>
              <w:rPr>
                <w:sz w:val="24"/>
                <w:szCs w:val="24"/>
              </w:rPr>
            </w:pPr>
            <w:r w:rsidRPr="006E4E22">
              <w:rPr>
                <w:sz w:val="24"/>
                <w:szCs w:val="24"/>
              </w:rPr>
              <w:t>Events (transport and cover)</w:t>
            </w:r>
          </w:p>
        </w:tc>
        <w:tc>
          <w:tcPr>
            <w:tcW w:w="1933" w:type="dxa"/>
          </w:tcPr>
          <w:p w14:paraId="7405AF06" w14:textId="77777777" w:rsidR="006E4E22" w:rsidRPr="006E4E22" w:rsidRDefault="006E4E22" w:rsidP="00FB5F04">
            <w:pPr>
              <w:rPr>
                <w:sz w:val="24"/>
                <w:szCs w:val="24"/>
              </w:rPr>
            </w:pPr>
            <w:r w:rsidRPr="006E4E22">
              <w:rPr>
                <w:sz w:val="24"/>
                <w:szCs w:val="24"/>
              </w:rPr>
              <w:t>£1500</w:t>
            </w:r>
          </w:p>
        </w:tc>
      </w:tr>
      <w:tr w:rsidR="006E4E22" w:rsidRPr="006E4E22" w14:paraId="7405AF0A" w14:textId="77777777" w:rsidTr="006E4E22">
        <w:tc>
          <w:tcPr>
            <w:tcW w:w="7083" w:type="dxa"/>
          </w:tcPr>
          <w:p w14:paraId="7405AF08" w14:textId="77777777" w:rsidR="006E4E22" w:rsidRPr="006E4E22" w:rsidRDefault="006E4E22" w:rsidP="00FB5F04">
            <w:pPr>
              <w:rPr>
                <w:sz w:val="24"/>
                <w:szCs w:val="24"/>
              </w:rPr>
            </w:pPr>
            <w:r w:rsidRPr="006E4E22">
              <w:rPr>
                <w:sz w:val="24"/>
                <w:szCs w:val="24"/>
              </w:rPr>
              <w:t>Summer School</w:t>
            </w:r>
          </w:p>
        </w:tc>
        <w:tc>
          <w:tcPr>
            <w:tcW w:w="1933" w:type="dxa"/>
          </w:tcPr>
          <w:p w14:paraId="7405AF09" w14:textId="77777777" w:rsidR="006E4E22" w:rsidRPr="006E4E22" w:rsidRDefault="006E4E22" w:rsidP="00FB5F04">
            <w:pPr>
              <w:rPr>
                <w:sz w:val="24"/>
                <w:szCs w:val="24"/>
              </w:rPr>
            </w:pPr>
            <w:r w:rsidRPr="006E4E22">
              <w:rPr>
                <w:sz w:val="24"/>
                <w:szCs w:val="24"/>
              </w:rPr>
              <w:t>£500</w:t>
            </w:r>
          </w:p>
        </w:tc>
      </w:tr>
      <w:tr w:rsidR="006E4E22" w:rsidRPr="006E4E22" w14:paraId="7405AF0D" w14:textId="77777777" w:rsidTr="006E4E22">
        <w:tc>
          <w:tcPr>
            <w:tcW w:w="7083" w:type="dxa"/>
          </w:tcPr>
          <w:p w14:paraId="7405AF0B" w14:textId="77777777" w:rsidR="006E4E22" w:rsidRPr="006E4E22" w:rsidRDefault="006E4E22" w:rsidP="00FB5F04">
            <w:pPr>
              <w:rPr>
                <w:sz w:val="24"/>
                <w:szCs w:val="24"/>
              </w:rPr>
            </w:pPr>
            <w:r w:rsidRPr="006E4E22">
              <w:rPr>
                <w:sz w:val="24"/>
                <w:szCs w:val="24"/>
              </w:rPr>
              <w:t>Premier League Reading Scheme</w:t>
            </w:r>
          </w:p>
        </w:tc>
        <w:tc>
          <w:tcPr>
            <w:tcW w:w="1933" w:type="dxa"/>
          </w:tcPr>
          <w:p w14:paraId="7405AF0C" w14:textId="77777777" w:rsidR="006E4E22" w:rsidRPr="006E4E22" w:rsidRDefault="006E4E22" w:rsidP="00FB5F04">
            <w:pPr>
              <w:rPr>
                <w:sz w:val="24"/>
                <w:szCs w:val="24"/>
              </w:rPr>
            </w:pPr>
            <w:r w:rsidRPr="006E4E22">
              <w:rPr>
                <w:sz w:val="24"/>
                <w:szCs w:val="24"/>
              </w:rPr>
              <w:t>£300</w:t>
            </w:r>
          </w:p>
        </w:tc>
      </w:tr>
      <w:tr w:rsidR="006E4E22" w:rsidRPr="006E4E22" w14:paraId="7405AF10" w14:textId="77777777" w:rsidTr="006E4E22">
        <w:tc>
          <w:tcPr>
            <w:tcW w:w="7083" w:type="dxa"/>
          </w:tcPr>
          <w:p w14:paraId="7405AF0E" w14:textId="77777777" w:rsidR="006E4E22" w:rsidRPr="006E4E22" w:rsidRDefault="006E4E22" w:rsidP="00FB5F04">
            <w:pPr>
              <w:rPr>
                <w:sz w:val="24"/>
                <w:szCs w:val="24"/>
              </w:rPr>
            </w:pPr>
            <w:r w:rsidRPr="006E4E22">
              <w:rPr>
                <w:sz w:val="24"/>
                <w:szCs w:val="24"/>
              </w:rPr>
              <w:t>TLR (sports lead), Release time, courses + Cover, conferences</w:t>
            </w:r>
          </w:p>
        </w:tc>
        <w:tc>
          <w:tcPr>
            <w:tcW w:w="1933" w:type="dxa"/>
          </w:tcPr>
          <w:p w14:paraId="7405AF0F" w14:textId="77777777" w:rsidR="006E4E22" w:rsidRPr="006E4E22" w:rsidRDefault="006E4E22" w:rsidP="00FB5F04">
            <w:pPr>
              <w:rPr>
                <w:sz w:val="24"/>
                <w:szCs w:val="24"/>
              </w:rPr>
            </w:pPr>
            <w:r w:rsidRPr="006E4E22">
              <w:rPr>
                <w:sz w:val="24"/>
                <w:szCs w:val="24"/>
              </w:rPr>
              <w:t>£1400</w:t>
            </w:r>
          </w:p>
        </w:tc>
      </w:tr>
      <w:tr w:rsidR="006E4E22" w:rsidRPr="006E4E22" w14:paraId="7405AF13" w14:textId="77777777" w:rsidTr="006E4E22">
        <w:tc>
          <w:tcPr>
            <w:tcW w:w="7083" w:type="dxa"/>
          </w:tcPr>
          <w:p w14:paraId="7405AF11" w14:textId="77777777" w:rsidR="006E4E22" w:rsidRPr="006E4E22" w:rsidRDefault="006E4E22" w:rsidP="00FB5F04">
            <w:pPr>
              <w:rPr>
                <w:sz w:val="24"/>
                <w:szCs w:val="24"/>
              </w:rPr>
            </w:pPr>
            <w:r w:rsidRPr="006E4E22">
              <w:rPr>
                <w:sz w:val="24"/>
                <w:szCs w:val="24"/>
              </w:rPr>
              <w:t>PE Star Awards</w:t>
            </w:r>
          </w:p>
        </w:tc>
        <w:tc>
          <w:tcPr>
            <w:tcW w:w="1933" w:type="dxa"/>
          </w:tcPr>
          <w:p w14:paraId="7405AF12" w14:textId="77777777" w:rsidR="006E4E22" w:rsidRPr="006E4E22" w:rsidRDefault="006E4E22" w:rsidP="00FB5F04">
            <w:pPr>
              <w:rPr>
                <w:sz w:val="24"/>
                <w:szCs w:val="24"/>
              </w:rPr>
            </w:pPr>
            <w:r w:rsidRPr="006E4E22">
              <w:rPr>
                <w:sz w:val="24"/>
                <w:szCs w:val="24"/>
              </w:rPr>
              <w:t>£365</w:t>
            </w:r>
          </w:p>
        </w:tc>
      </w:tr>
      <w:tr w:rsidR="006E4E22" w:rsidRPr="006E4E22" w14:paraId="7405AF16" w14:textId="77777777" w:rsidTr="006E4E22">
        <w:tc>
          <w:tcPr>
            <w:tcW w:w="7083" w:type="dxa"/>
          </w:tcPr>
          <w:p w14:paraId="7405AF14" w14:textId="77777777" w:rsidR="006E4E22" w:rsidRPr="006E4E22" w:rsidRDefault="006E4E22" w:rsidP="00FB5F04">
            <w:pPr>
              <w:rPr>
                <w:sz w:val="24"/>
                <w:szCs w:val="24"/>
              </w:rPr>
            </w:pPr>
            <w:r w:rsidRPr="006E4E22">
              <w:rPr>
                <w:sz w:val="24"/>
                <w:szCs w:val="24"/>
              </w:rPr>
              <w:t>Equipment</w:t>
            </w:r>
          </w:p>
        </w:tc>
        <w:tc>
          <w:tcPr>
            <w:tcW w:w="1933" w:type="dxa"/>
          </w:tcPr>
          <w:p w14:paraId="7405AF15" w14:textId="77777777" w:rsidR="006E4E22" w:rsidRPr="006E4E22" w:rsidRDefault="006E4E22" w:rsidP="00FB5F04">
            <w:pPr>
              <w:rPr>
                <w:sz w:val="24"/>
                <w:szCs w:val="24"/>
              </w:rPr>
            </w:pPr>
            <w:r w:rsidRPr="006E4E22">
              <w:rPr>
                <w:sz w:val="24"/>
                <w:szCs w:val="24"/>
              </w:rPr>
              <w:t>£630</w:t>
            </w:r>
          </w:p>
        </w:tc>
      </w:tr>
      <w:tr w:rsidR="006E4E22" w:rsidRPr="006E4E22" w14:paraId="7405AF19" w14:textId="77777777" w:rsidTr="006E4E22">
        <w:tc>
          <w:tcPr>
            <w:tcW w:w="7083" w:type="dxa"/>
          </w:tcPr>
          <w:p w14:paraId="7405AF17" w14:textId="77777777" w:rsidR="006E4E22" w:rsidRPr="006E4E22" w:rsidRDefault="006E4E22" w:rsidP="00FB5F04">
            <w:pPr>
              <w:rPr>
                <w:sz w:val="24"/>
                <w:szCs w:val="24"/>
              </w:rPr>
            </w:pPr>
            <w:r w:rsidRPr="006E4E22">
              <w:rPr>
                <w:sz w:val="24"/>
                <w:szCs w:val="24"/>
              </w:rPr>
              <w:t>Wakefield PE, Sport and Health Package</w:t>
            </w:r>
          </w:p>
        </w:tc>
        <w:tc>
          <w:tcPr>
            <w:tcW w:w="1933" w:type="dxa"/>
          </w:tcPr>
          <w:p w14:paraId="7405AF18" w14:textId="77777777" w:rsidR="006E4E22" w:rsidRPr="006E4E22" w:rsidRDefault="006E4E22" w:rsidP="00FB5F04">
            <w:pPr>
              <w:rPr>
                <w:sz w:val="24"/>
                <w:szCs w:val="24"/>
              </w:rPr>
            </w:pPr>
            <w:r w:rsidRPr="006E4E22">
              <w:rPr>
                <w:sz w:val="24"/>
                <w:szCs w:val="24"/>
              </w:rPr>
              <w:t>£395</w:t>
            </w:r>
          </w:p>
        </w:tc>
      </w:tr>
      <w:tr w:rsidR="006E4E22" w:rsidRPr="006E4E22" w14:paraId="7405AF1C" w14:textId="77777777" w:rsidTr="006E4E22">
        <w:tc>
          <w:tcPr>
            <w:tcW w:w="7083" w:type="dxa"/>
          </w:tcPr>
          <w:p w14:paraId="7405AF1A" w14:textId="77777777" w:rsidR="006E4E22" w:rsidRPr="006E4E22" w:rsidRDefault="006E4E22" w:rsidP="00FB5F04">
            <w:pPr>
              <w:rPr>
                <w:sz w:val="24"/>
                <w:szCs w:val="24"/>
              </w:rPr>
            </w:pPr>
            <w:r w:rsidRPr="006E4E22">
              <w:rPr>
                <w:sz w:val="24"/>
                <w:szCs w:val="24"/>
              </w:rPr>
              <w:t>Teacher Tuition 1:1 (CPD) 5 Teachers</w:t>
            </w:r>
          </w:p>
        </w:tc>
        <w:tc>
          <w:tcPr>
            <w:tcW w:w="1933" w:type="dxa"/>
          </w:tcPr>
          <w:p w14:paraId="7405AF1B" w14:textId="77777777" w:rsidR="006E4E22" w:rsidRPr="006E4E22" w:rsidRDefault="006E4E22" w:rsidP="00FB5F04">
            <w:pPr>
              <w:rPr>
                <w:sz w:val="24"/>
                <w:szCs w:val="24"/>
              </w:rPr>
            </w:pPr>
            <w:r w:rsidRPr="006E4E22">
              <w:rPr>
                <w:sz w:val="24"/>
                <w:szCs w:val="24"/>
              </w:rPr>
              <w:t>£500</w:t>
            </w:r>
          </w:p>
        </w:tc>
      </w:tr>
      <w:tr w:rsidR="006E4E22" w:rsidRPr="006E4E22" w14:paraId="7405AF1E" w14:textId="77777777" w:rsidTr="00FB5F04">
        <w:tc>
          <w:tcPr>
            <w:tcW w:w="9016" w:type="dxa"/>
            <w:gridSpan w:val="2"/>
          </w:tcPr>
          <w:p w14:paraId="7405AF1D" w14:textId="77777777" w:rsidR="006E4E22" w:rsidRPr="006E4E22" w:rsidRDefault="006E4E22" w:rsidP="00FB5F04">
            <w:pPr>
              <w:rPr>
                <w:sz w:val="24"/>
                <w:szCs w:val="24"/>
              </w:rPr>
            </w:pPr>
            <w:r>
              <w:rPr>
                <w:b/>
                <w:sz w:val="24"/>
                <w:szCs w:val="24"/>
              </w:rPr>
              <w:t xml:space="preserve">                                                                                                                      </w:t>
            </w:r>
            <w:r w:rsidRPr="006E4E22">
              <w:rPr>
                <w:b/>
                <w:sz w:val="24"/>
                <w:szCs w:val="24"/>
              </w:rPr>
              <w:t xml:space="preserve">Total:  </w:t>
            </w:r>
            <w:r w:rsidRPr="006E4E22">
              <w:rPr>
                <w:sz w:val="24"/>
                <w:szCs w:val="24"/>
              </w:rPr>
              <w:t xml:space="preserve">£9790    </w:t>
            </w:r>
          </w:p>
        </w:tc>
      </w:tr>
    </w:tbl>
    <w:p w14:paraId="7405AF1F" w14:textId="77777777" w:rsidR="006E4E22" w:rsidRDefault="006E4E22" w:rsidP="006E4E22">
      <w:pPr>
        <w:spacing w:line="360" w:lineRule="auto"/>
        <w:rPr>
          <w:sz w:val="24"/>
          <w:szCs w:val="24"/>
        </w:rPr>
      </w:pPr>
    </w:p>
    <w:tbl>
      <w:tblPr>
        <w:tblStyle w:val="TableGrid"/>
        <w:tblpPr w:leftFromText="180" w:rightFromText="180" w:vertAnchor="page" w:horzAnchor="margin" w:tblpY="2121"/>
        <w:tblW w:w="0" w:type="auto"/>
        <w:tblLook w:val="04A0" w:firstRow="1" w:lastRow="0" w:firstColumn="1" w:lastColumn="0" w:noHBand="0" w:noVBand="1"/>
      </w:tblPr>
      <w:tblGrid>
        <w:gridCol w:w="3114"/>
        <w:gridCol w:w="5528"/>
        <w:gridCol w:w="5306"/>
      </w:tblGrid>
      <w:tr w:rsidR="006E4E22" w14:paraId="7405AF21" w14:textId="77777777" w:rsidTr="00FB5F04">
        <w:tc>
          <w:tcPr>
            <w:tcW w:w="13948" w:type="dxa"/>
            <w:gridSpan w:val="3"/>
          </w:tcPr>
          <w:p w14:paraId="7405AF20" w14:textId="786294DD" w:rsidR="006E4E22" w:rsidRDefault="006E4E22" w:rsidP="00FB5F04">
            <w:pPr>
              <w:jc w:val="center"/>
              <w:rPr>
                <w:sz w:val="32"/>
              </w:rPr>
            </w:pPr>
            <w:r w:rsidRPr="004B1817">
              <w:rPr>
                <w:color w:val="0070C0"/>
                <w:sz w:val="32"/>
              </w:rPr>
              <w:t xml:space="preserve">Impact of Sports Funding in PE and Sport </w:t>
            </w:r>
            <w:r w:rsidR="00FC643D">
              <w:rPr>
                <w:color w:val="0070C0"/>
                <w:sz w:val="32"/>
              </w:rPr>
              <w:t>14-15</w:t>
            </w:r>
          </w:p>
        </w:tc>
      </w:tr>
      <w:tr w:rsidR="006E4E22" w14:paraId="7405AF25" w14:textId="77777777" w:rsidTr="00FB5F04">
        <w:tc>
          <w:tcPr>
            <w:tcW w:w="3114" w:type="dxa"/>
          </w:tcPr>
          <w:p w14:paraId="7405AF22" w14:textId="77777777" w:rsidR="006E4E22" w:rsidRDefault="006E4E22" w:rsidP="00FB5F04">
            <w:pPr>
              <w:jc w:val="center"/>
              <w:rPr>
                <w:sz w:val="32"/>
              </w:rPr>
            </w:pPr>
            <w:r>
              <w:rPr>
                <w:sz w:val="32"/>
              </w:rPr>
              <w:t>Activity</w:t>
            </w:r>
          </w:p>
        </w:tc>
        <w:tc>
          <w:tcPr>
            <w:tcW w:w="5528" w:type="dxa"/>
          </w:tcPr>
          <w:p w14:paraId="7405AF23" w14:textId="66453787" w:rsidR="006E4E22" w:rsidRDefault="006334AB" w:rsidP="00FB5F04">
            <w:pPr>
              <w:jc w:val="center"/>
              <w:rPr>
                <w:sz w:val="32"/>
              </w:rPr>
            </w:pPr>
            <w:r>
              <w:rPr>
                <w:sz w:val="32"/>
              </w:rPr>
              <w:t>Year 13/14 Funding</w:t>
            </w:r>
          </w:p>
        </w:tc>
        <w:tc>
          <w:tcPr>
            <w:tcW w:w="5306" w:type="dxa"/>
          </w:tcPr>
          <w:p w14:paraId="7405AF24" w14:textId="77777777" w:rsidR="006E4E22" w:rsidRDefault="006E4E22" w:rsidP="00FB5F04">
            <w:pPr>
              <w:jc w:val="center"/>
              <w:rPr>
                <w:sz w:val="32"/>
              </w:rPr>
            </w:pPr>
            <w:r>
              <w:rPr>
                <w:sz w:val="32"/>
              </w:rPr>
              <w:t>Post Funding (Since April 2014)</w:t>
            </w:r>
          </w:p>
        </w:tc>
      </w:tr>
      <w:tr w:rsidR="006922E9" w14:paraId="7405AF2C" w14:textId="77777777" w:rsidTr="00FB5F04">
        <w:tc>
          <w:tcPr>
            <w:tcW w:w="3114" w:type="dxa"/>
          </w:tcPr>
          <w:p w14:paraId="7405AF26" w14:textId="77777777" w:rsidR="006922E9" w:rsidRPr="00C01730" w:rsidRDefault="006922E9" w:rsidP="006922E9">
            <w:pPr>
              <w:jc w:val="center"/>
            </w:pPr>
            <w:r w:rsidRPr="00C01730">
              <w:t>KS1 sports coaching in curriculum time</w:t>
            </w:r>
          </w:p>
        </w:tc>
        <w:tc>
          <w:tcPr>
            <w:tcW w:w="5528" w:type="dxa"/>
          </w:tcPr>
          <w:p w14:paraId="27B7CE8E" w14:textId="77777777" w:rsidR="006922E9" w:rsidRPr="00C01730" w:rsidRDefault="006922E9" w:rsidP="006922E9">
            <w:pPr>
              <w:spacing w:line="276" w:lineRule="auto"/>
              <w:jc w:val="center"/>
            </w:pPr>
            <w:r w:rsidRPr="00C01730">
              <w:t>2 hours a week for 39 weeks</w:t>
            </w:r>
          </w:p>
          <w:p w14:paraId="517BEAFC" w14:textId="77777777" w:rsidR="006922E9" w:rsidRPr="00C01730" w:rsidRDefault="006922E9" w:rsidP="006922E9">
            <w:pPr>
              <w:spacing w:line="276" w:lineRule="auto"/>
              <w:jc w:val="center"/>
            </w:pPr>
            <w:r w:rsidRPr="00C01730">
              <w:t>78 hours total</w:t>
            </w:r>
          </w:p>
          <w:p w14:paraId="7405AF28" w14:textId="4A5E88ED" w:rsidR="006922E9" w:rsidRPr="00C01730" w:rsidRDefault="006922E9" w:rsidP="006922E9">
            <w:pPr>
              <w:jc w:val="center"/>
            </w:pPr>
          </w:p>
        </w:tc>
        <w:tc>
          <w:tcPr>
            <w:tcW w:w="5306" w:type="dxa"/>
          </w:tcPr>
          <w:p w14:paraId="7405AF29" w14:textId="77777777" w:rsidR="006922E9" w:rsidRPr="00C01730" w:rsidRDefault="006922E9" w:rsidP="006922E9">
            <w:pPr>
              <w:jc w:val="center"/>
            </w:pPr>
            <w:r w:rsidRPr="00C01730">
              <w:t>2 hours a week for 39 weeks</w:t>
            </w:r>
          </w:p>
          <w:p w14:paraId="7405AF2A" w14:textId="77777777" w:rsidR="006922E9" w:rsidRPr="00C01730" w:rsidRDefault="006922E9" w:rsidP="006922E9">
            <w:pPr>
              <w:jc w:val="center"/>
            </w:pPr>
            <w:r w:rsidRPr="00C01730">
              <w:t>78 hours total</w:t>
            </w:r>
          </w:p>
          <w:p w14:paraId="7405AF2B" w14:textId="77777777" w:rsidR="006922E9" w:rsidRPr="00C01730" w:rsidRDefault="006922E9" w:rsidP="006922E9">
            <w:pPr>
              <w:jc w:val="center"/>
            </w:pPr>
          </w:p>
        </w:tc>
      </w:tr>
      <w:tr w:rsidR="006922E9" w14:paraId="7405AF32" w14:textId="77777777" w:rsidTr="00FB5F04">
        <w:tc>
          <w:tcPr>
            <w:tcW w:w="3114" w:type="dxa"/>
          </w:tcPr>
          <w:p w14:paraId="7405AF2D" w14:textId="77777777" w:rsidR="006922E9" w:rsidRPr="00C01730" w:rsidRDefault="006922E9" w:rsidP="006922E9">
            <w:pPr>
              <w:jc w:val="center"/>
            </w:pPr>
            <w:r w:rsidRPr="00C01730">
              <w:t>KS1 After School Sporting Activity</w:t>
            </w:r>
          </w:p>
          <w:p w14:paraId="7405AF2E" w14:textId="77777777" w:rsidR="006922E9" w:rsidRPr="00C01730" w:rsidRDefault="006922E9" w:rsidP="006922E9">
            <w:pPr>
              <w:jc w:val="center"/>
            </w:pPr>
          </w:p>
        </w:tc>
        <w:tc>
          <w:tcPr>
            <w:tcW w:w="5528" w:type="dxa"/>
          </w:tcPr>
          <w:p w14:paraId="0F7FA09C" w14:textId="77777777" w:rsidR="006922E9" w:rsidRPr="00C01730" w:rsidRDefault="006922E9" w:rsidP="006922E9">
            <w:pPr>
              <w:spacing w:line="276" w:lineRule="auto"/>
              <w:jc w:val="center"/>
            </w:pPr>
            <w:r w:rsidRPr="00C01730">
              <w:t>Free to parents with School employed coach</w:t>
            </w:r>
          </w:p>
          <w:p w14:paraId="7405AF2F" w14:textId="2E413712" w:rsidR="006922E9" w:rsidRPr="00C01730" w:rsidRDefault="006922E9" w:rsidP="006922E9">
            <w:pPr>
              <w:jc w:val="center"/>
            </w:pPr>
            <w:r>
              <w:t>(25</w:t>
            </w:r>
            <w:r w:rsidRPr="00C01730">
              <w:t xml:space="preserve"> children uptake)</w:t>
            </w:r>
          </w:p>
        </w:tc>
        <w:tc>
          <w:tcPr>
            <w:tcW w:w="5306" w:type="dxa"/>
          </w:tcPr>
          <w:p w14:paraId="7405AF30" w14:textId="77777777" w:rsidR="006922E9" w:rsidRPr="00C01730" w:rsidRDefault="006922E9" w:rsidP="006922E9">
            <w:pPr>
              <w:jc w:val="center"/>
            </w:pPr>
            <w:r w:rsidRPr="00C01730">
              <w:t>Free to parents with School employed coach</w:t>
            </w:r>
          </w:p>
          <w:p w14:paraId="7405AF31" w14:textId="77777777" w:rsidR="006922E9" w:rsidRPr="00C01730" w:rsidRDefault="006922E9" w:rsidP="006922E9">
            <w:pPr>
              <w:jc w:val="center"/>
            </w:pPr>
            <w:r w:rsidRPr="00C01730">
              <w:t>(30 children uptake)</w:t>
            </w:r>
          </w:p>
        </w:tc>
      </w:tr>
      <w:tr w:rsidR="006922E9" w14:paraId="7405AF39" w14:textId="77777777" w:rsidTr="00FB5F04">
        <w:tc>
          <w:tcPr>
            <w:tcW w:w="3114" w:type="dxa"/>
          </w:tcPr>
          <w:p w14:paraId="7405AF33" w14:textId="77777777" w:rsidR="006922E9" w:rsidRPr="00C01730" w:rsidRDefault="006922E9" w:rsidP="006922E9">
            <w:pPr>
              <w:jc w:val="center"/>
            </w:pPr>
            <w:r w:rsidRPr="00C01730">
              <w:t>KS2 sports coaching – curriculum time</w:t>
            </w:r>
          </w:p>
          <w:p w14:paraId="7405AF34" w14:textId="77777777" w:rsidR="006922E9" w:rsidRPr="00C01730" w:rsidRDefault="006922E9" w:rsidP="006922E9">
            <w:pPr>
              <w:jc w:val="center"/>
            </w:pPr>
          </w:p>
        </w:tc>
        <w:tc>
          <w:tcPr>
            <w:tcW w:w="5528" w:type="dxa"/>
          </w:tcPr>
          <w:p w14:paraId="3D9AAE72" w14:textId="77777777" w:rsidR="006922E9" w:rsidRPr="00C01730" w:rsidRDefault="006922E9" w:rsidP="006922E9">
            <w:pPr>
              <w:spacing w:line="276" w:lineRule="auto"/>
              <w:jc w:val="center"/>
            </w:pPr>
            <w:r w:rsidRPr="00C01730">
              <w:t>4 hours a week for 39 weeks</w:t>
            </w:r>
          </w:p>
          <w:p w14:paraId="7405AF36" w14:textId="7223283F" w:rsidR="006922E9" w:rsidRPr="00C01730" w:rsidRDefault="006922E9" w:rsidP="006922E9">
            <w:pPr>
              <w:jc w:val="center"/>
            </w:pPr>
            <w:r w:rsidRPr="00C01730">
              <w:t>156 hours total</w:t>
            </w:r>
          </w:p>
        </w:tc>
        <w:tc>
          <w:tcPr>
            <w:tcW w:w="5306" w:type="dxa"/>
          </w:tcPr>
          <w:p w14:paraId="7405AF37" w14:textId="77777777" w:rsidR="006922E9" w:rsidRPr="00C01730" w:rsidRDefault="006922E9" w:rsidP="006922E9">
            <w:pPr>
              <w:jc w:val="center"/>
            </w:pPr>
            <w:r w:rsidRPr="00C01730">
              <w:t>4 hours a week for 39 weeks</w:t>
            </w:r>
          </w:p>
          <w:p w14:paraId="7405AF38" w14:textId="77777777" w:rsidR="006922E9" w:rsidRPr="00C01730" w:rsidRDefault="006922E9" w:rsidP="006922E9">
            <w:pPr>
              <w:jc w:val="center"/>
            </w:pPr>
            <w:r w:rsidRPr="00C01730">
              <w:t>156 hours total</w:t>
            </w:r>
          </w:p>
        </w:tc>
      </w:tr>
      <w:tr w:rsidR="006922E9" w14:paraId="7405AF40" w14:textId="77777777" w:rsidTr="00FB5F04">
        <w:tc>
          <w:tcPr>
            <w:tcW w:w="3114" w:type="dxa"/>
          </w:tcPr>
          <w:p w14:paraId="7405AF3A" w14:textId="77777777" w:rsidR="006922E9" w:rsidRPr="00C01730" w:rsidRDefault="006922E9" w:rsidP="006922E9">
            <w:pPr>
              <w:jc w:val="center"/>
            </w:pPr>
            <w:r w:rsidRPr="00C01730">
              <w:t>KS2 after school sports activity</w:t>
            </w:r>
          </w:p>
          <w:p w14:paraId="7405AF3B" w14:textId="77777777" w:rsidR="006922E9" w:rsidRPr="00C01730" w:rsidRDefault="006922E9" w:rsidP="006922E9">
            <w:pPr>
              <w:jc w:val="center"/>
            </w:pPr>
          </w:p>
        </w:tc>
        <w:tc>
          <w:tcPr>
            <w:tcW w:w="5528" w:type="dxa"/>
          </w:tcPr>
          <w:p w14:paraId="49CBFB1D" w14:textId="77777777" w:rsidR="006922E9" w:rsidRPr="00C01730" w:rsidRDefault="006922E9" w:rsidP="006922E9">
            <w:pPr>
              <w:spacing w:line="276" w:lineRule="auto"/>
              <w:jc w:val="center"/>
            </w:pPr>
            <w:r w:rsidRPr="00C01730">
              <w:t xml:space="preserve">Free to parents through School employed coach, staff and local authority. Sports include: football, cross </w:t>
            </w:r>
            <w:r>
              <w:t>county, multi skills (100</w:t>
            </w:r>
            <w:r w:rsidRPr="00C01730">
              <w:t xml:space="preserve"> children uptake)</w:t>
            </w:r>
          </w:p>
          <w:p w14:paraId="7405AF3D" w14:textId="316D55B0" w:rsidR="006922E9" w:rsidRPr="00C01730" w:rsidRDefault="006922E9" w:rsidP="006922E9">
            <w:pPr>
              <w:jc w:val="center"/>
            </w:pPr>
            <w:r w:rsidRPr="00C01730">
              <w:t xml:space="preserve"> </w:t>
            </w:r>
          </w:p>
        </w:tc>
        <w:tc>
          <w:tcPr>
            <w:tcW w:w="5306" w:type="dxa"/>
          </w:tcPr>
          <w:p w14:paraId="7405AF3E" w14:textId="77777777" w:rsidR="006922E9" w:rsidRPr="00C01730" w:rsidRDefault="006922E9" w:rsidP="006922E9">
            <w:pPr>
              <w:jc w:val="center"/>
            </w:pPr>
            <w:r w:rsidRPr="00C01730">
              <w:t>Free to parents through School employed coach, staff and local authority. Sports include: netball, football, cross county, multi skills, dance (183 children uptake)</w:t>
            </w:r>
          </w:p>
          <w:p w14:paraId="7405AF3F" w14:textId="77777777" w:rsidR="006922E9" w:rsidRPr="00C01730" w:rsidRDefault="006922E9" w:rsidP="006922E9">
            <w:pPr>
              <w:jc w:val="center"/>
            </w:pPr>
            <w:r w:rsidRPr="00C01730">
              <w:t xml:space="preserve"> </w:t>
            </w:r>
          </w:p>
        </w:tc>
      </w:tr>
      <w:tr w:rsidR="006922E9" w14:paraId="7405AF50" w14:textId="77777777" w:rsidTr="00FB5F04">
        <w:tc>
          <w:tcPr>
            <w:tcW w:w="3114" w:type="dxa"/>
          </w:tcPr>
          <w:p w14:paraId="7405AF41" w14:textId="77777777" w:rsidR="006922E9" w:rsidRPr="00C01730" w:rsidRDefault="006922E9" w:rsidP="006922E9">
            <w:pPr>
              <w:jc w:val="center"/>
            </w:pPr>
            <w:r w:rsidRPr="00C01730">
              <w:t>Competitive sporting opportunities</w:t>
            </w:r>
          </w:p>
          <w:p w14:paraId="7405AF42" w14:textId="77777777" w:rsidR="006922E9" w:rsidRPr="00C01730" w:rsidRDefault="006922E9" w:rsidP="006922E9">
            <w:pPr>
              <w:jc w:val="center"/>
            </w:pPr>
          </w:p>
        </w:tc>
        <w:tc>
          <w:tcPr>
            <w:tcW w:w="5528" w:type="dxa"/>
          </w:tcPr>
          <w:p w14:paraId="39515A4E" w14:textId="77777777" w:rsidR="006922E9" w:rsidRDefault="006922E9" w:rsidP="006922E9">
            <w:pPr>
              <w:spacing w:line="276" w:lineRule="auto"/>
              <w:jc w:val="center"/>
            </w:pPr>
            <w:r>
              <w:t>3 – Level 1 Sporting Competitions</w:t>
            </w:r>
          </w:p>
          <w:p w14:paraId="010242D9" w14:textId="77777777" w:rsidR="006922E9" w:rsidRDefault="006922E9" w:rsidP="006922E9">
            <w:pPr>
              <w:spacing w:line="276" w:lineRule="auto"/>
              <w:jc w:val="center"/>
            </w:pPr>
            <w:r>
              <w:t>3  - Level 2 Sporting Competitions</w:t>
            </w:r>
          </w:p>
          <w:p w14:paraId="4ECB3082" w14:textId="77777777" w:rsidR="006922E9" w:rsidRDefault="006922E9" w:rsidP="006922E9">
            <w:pPr>
              <w:spacing w:line="276" w:lineRule="auto"/>
              <w:jc w:val="center"/>
            </w:pPr>
            <w:r>
              <w:t>0 - Level 3 Sporting Competitions</w:t>
            </w:r>
          </w:p>
          <w:p w14:paraId="6410D579" w14:textId="77777777" w:rsidR="006922E9" w:rsidRDefault="006922E9" w:rsidP="006922E9">
            <w:pPr>
              <w:spacing w:line="276" w:lineRule="auto"/>
              <w:jc w:val="center"/>
            </w:pPr>
            <w:r>
              <w:t>6 – Local school Matches (netball, football)</w:t>
            </w:r>
          </w:p>
          <w:p w14:paraId="74DA7DFD" w14:textId="77777777" w:rsidR="006922E9" w:rsidRDefault="006922E9" w:rsidP="006922E9">
            <w:pPr>
              <w:spacing w:line="276" w:lineRule="auto"/>
            </w:pPr>
            <w:r>
              <w:t xml:space="preserve">These sports include: cross country, football, cricket, tag rugby, athletics, gymnastics, </w:t>
            </w:r>
          </w:p>
          <w:p w14:paraId="7405AF48" w14:textId="4A7D05B9" w:rsidR="006922E9" w:rsidRPr="00C01730" w:rsidRDefault="006922E9" w:rsidP="006922E9">
            <w:pPr>
              <w:jc w:val="center"/>
            </w:pPr>
          </w:p>
        </w:tc>
        <w:tc>
          <w:tcPr>
            <w:tcW w:w="5306" w:type="dxa"/>
          </w:tcPr>
          <w:p w14:paraId="7405AF49" w14:textId="77777777" w:rsidR="006922E9" w:rsidRDefault="006922E9" w:rsidP="006922E9">
            <w:pPr>
              <w:jc w:val="center"/>
            </w:pPr>
            <w:r>
              <w:t>9 – Level 1 Sporting Competitions</w:t>
            </w:r>
          </w:p>
          <w:p w14:paraId="7405AF4A" w14:textId="77777777" w:rsidR="006922E9" w:rsidRDefault="006922E9" w:rsidP="006922E9">
            <w:pPr>
              <w:jc w:val="center"/>
            </w:pPr>
            <w:r>
              <w:t>11 - Level 2 Sporting Competitions</w:t>
            </w:r>
          </w:p>
          <w:p w14:paraId="7405AF4B" w14:textId="77777777" w:rsidR="006922E9" w:rsidRDefault="006922E9" w:rsidP="006922E9">
            <w:pPr>
              <w:jc w:val="center"/>
            </w:pPr>
            <w:r>
              <w:t>3 - Level 3 Sporting Competitions</w:t>
            </w:r>
          </w:p>
          <w:p w14:paraId="7405AF4C" w14:textId="77777777" w:rsidR="006922E9" w:rsidRDefault="006922E9" w:rsidP="006922E9">
            <w:pPr>
              <w:jc w:val="center"/>
            </w:pPr>
            <w:r>
              <w:t>6 – Local school Matches (netball, football)</w:t>
            </w:r>
          </w:p>
          <w:p w14:paraId="7405AF4D" w14:textId="77777777" w:rsidR="006922E9" w:rsidRDefault="006922E9" w:rsidP="006922E9">
            <w:pPr>
              <w:jc w:val="center"/>
            </w:pPr>
          </w:p>
          <w:p w14:paraId="7405AF4E" w14:textId="77777777" w:rsidR="006922E9" w:rsidRDefault="006922E9" w:rsidP="006922E9">
            <w:r>
              <w:t>These sports include: cross country, football, cricket, tag rugby, golf, rounders, hockey, athletics, dancing, cycling</w:t>
            </w:r>
          </w:p>
          <w:p w14:paraId="7405AF4F" w14:textId="77777777" w:rsidR="006922E9" w:rsidRPr="00C01730" w:rsidRDefault="006922E9" w:rsidP="006922E9"/>
        </w:tc>
      </w:tr>
      <w:tr w:rsidR="006922E9" w14:paraId="7405AF57" w14:textId="77777777" w:rsidTr="00FB5F04">
        <w:tc>
          <w:tcPr>
            <w:tcW w:w="3114" w:type="dxa"/>
          </w:tcPr>
          <w:p w14:paraId="7405AF51" w14:textId="77777777" w:rsidR="006922E9" w:rsidRDefault="006922E9" w:rsidP="006922E9">
            <w:pPr>
              <w:jc w:val="center"/>
            </w:pPr>
            <w:r>
              <w:t>Staff development in teaching curriculum sport and PE</w:t>
            </w:r>
          </w:p>
          <w:p w14:paraId="7405AF52" w14:textId="77777777" w:rsidR="006922E9" w:rsidRPr="00C01730" w:rsidRDefault="006922E9" w:rsidP="006922E9">
            <w:pPr>
              <w:jc w:val="center"/>
            </w:pPr>
          </w:p>
        </w:tc>
        <w:tc>
          <w:tcPr>
            <w:tcW w:w="5528" w:type="dxa"/>
          </w:tcPr>
          <w:p w14:paraId="57D742AF" w14:textId="77777777" w:rsidR="006922E9" w:rsidRDefault="006922E9" w:rsidP="006922E9">
            <w:pPr>
              <w:spacing w:line="276" w:lineRule="auto"/>
              <w:jc w:val="center"/>
            </w:pPr>
            <w:r>
              <w:t>Professional Development focus of Ball Games and Team Games</w:t>
            </w:r>
          </w:p>
          <w:p w14:paraId="7405AF53" w14:textId="7D20367D" w:rsidR="006922E9" w:rsidRPr="00C01730" w:rsidRDefault="006922E9" w:rsidP="006922E9">
            <w:pPr>
              <w:jc w:val="center"/>
            </w:pPr>
          </w:p>
        </w:tc>
        <w:tc>
          <w:tcPr>
            <w:tcW w:w="5306" w:type="dxa"/>
          </w:tcPr>
          <w:p w14:paraId="7405AF54" w14:textId="77777777" w:rsidR="006922E9" w:rsidRDefault="006922E9" w:rsidP="006922E9">
            <w:pPr>
              <w:jc w:val="center"/>
            </w:pPr>
            <w:r>
              <w:t>5 members of staff – 6 week CPD programme</w:t>
            </w:r>
          </w:p>
          <w:p w14:paraId="7405AF55" w14:textId="77777777" w:rsidR="006922E9" w:rsidRDefault="006922E9" w:rsidP="006922E9">
            <w:pPr>
              <w:jc w:val="center"/>
            </w:pPr>
            <w:r>
              <w:t>Sports include: Multi Skills, Football, Rugby, Gymnastics, cricket</w:t>
            </w:r>
          </w:p>
          <w:p w14:paraId="7405AF56" w14:textId="77777777" w:rsidR="006922E9" w:rsidRDefault="006922E9" w:rsidP="006922E9">
            <w:pPr>
              <w:jc w:val="center"/>
            </w:pPr>
          </w:p>
        </w:tc>
      </w:tr>
      <w:tr w:rsidR="006922E9" w14:paraId="7405AF5F" w14:textId="77777777" w:rsidTr="00FB5F04">
        <w:tc>
          <w:tcPr>
            <w:tcW w:w="3114" w:type="dxa"/>
          </w:tcPr>
          <w:p w14:paraId="7405AF58" w14:textId="77777777" w:rsidR="006922E9" w:rsidRDefault="006922E9" w:rsidP="006922E9">
            <w:pPr>
              <w:jc w:val="center"/>
            </w:pPr>
            <w:r>
              <w:lastRenderedPageBreak/>
              <w:t xml:space="preserve">Teacher Leadership Role </w:t>
            </w:r>
          </w:p>
        </w:tc>
        <w:tc>
          <w:tcPr>
            <w:tcW w:w="5528" w:type="dxa"/>
          </w:tcPr>
          <w:p w14:paraId="7405AF5A" w14:textId="035A4AB9" w:rsidR="006922E9" w:rsidRDefault="006922E9" w:rsidP="006922E9">
            <w:pPr>
              <w:jc w:val="center"/>
            </w:pPr>
          </w:p>
        </w:tc>
        <w:tc>
          <w:tcPr>
            <w:tcW w:w="5306" w:type="dxa"/>
          </w:tcPr>
          <w:p w14:paraId="7405AF5B" w14:textId="77777777" w:rsidR="006922E9" w:rsidRDefault="006922E9" w:rsidP="006922E9">
            <w:pPr>
              <w:jc w:val="center"/>
            </w:pPr>
            <w:r>
              <w:t>One staff member assigned to working and improving whole school PE</w:t>
            </w:r>
          </w:p>
          <w:p w14:paraId="7405AF5C" w14:textId="77777777" w:rsidR="006922E9" w:rsidRDefault="006922E9" w:rsidP="006922E9"/>
          <w:p w14:paraId="7405AF5D" w14:textId="77777777" w:rsidR="006922E9" w:rsidRDefault="006922E9" w:rsidP="006922E9">
            <w:pPr>
              <w:jc w:val="center"/>
            </w:pPr>
            <w:r>
              <w:t>This included taking children to competitions, attending courses and creating whole school PE visions</w:t>
            </w:r>
          </w:p>
          <w:p w14:paraId="7405AF5E" w14:textId="77777777" w:rsidR="006922E9" w:rsidRDefault="006922E9" w:rsidP="006922E9">
            <w:pPr>
              <w:jc w:val="center"/>
            </w:pPr>
          </w:p>
        </w:tc>
      </w:tr>
      <w:tr w:rsidR="006922E9" w14:paraId="7405AF69" w14:textId="77777777" w:rsidTr="00FB5F04">
        <w:tc>
          <w:tcPr>
            <w:tcW w:w="3114" w:type="dxa"/>
          </w:tcPr>
          <w:p w14:paraId="7405AF60" w14:textId="77777777" w:rsidR="006922E9" w:rsidRDefault="006922E9" w:rsidP="006922E9">
            <w:pPr>
              <w:jc w:val="center"/>
            </w:pPr>
            <w:r>
              <w:t>Cross Curricular Links with other subjects</w:t>
            </w:r>
          </w:p>
          <w:p w14:paraId="7405AF61" w14:textId="77777777" w:rsidR="006922E9" w:rsidRDefault="006922E9" w:rsidP="006922E9">
            <w:pPr>
              <w:jc w:val="center"/>
            </w:pPr>
          </w:p>
        </w:tc>
        <w:tc>
          <w:tcPr>
            <w:tcW w:w="5528" w:type="dxa"/>
          </w:tcPr>
          <w:p w14:paraId="7405AF62" w14:textId="497EBE5F" w:rsidR="006922E9" w:rsidRDefault="006922E9" w:rsidP="006922E9">
            <w:pPr>
              <w:jc w:val="center"/>
            </w:pPr>
            <w:r>
              <w:t>NONE</w:t>
            </w:r>
          </w:p>
        </w:tc>
        <w:tc>
          <w:tcPr>
            <w:tcW w:w="5306" w:type="dxa"/>
          </w:tcPr>
          <w:p w14:paraId="7405AF63" w14:textId="77777777" w:rsidR="006922E9" w:rsidRDefault="006922E9" w:rsidP="006922E9">
            <w:pPr>
              <w:jc w:val="center"/>
            </w:pPr>
            <w:r>
              <w:t>Targeted children focused on Premier League reading scheme to use sport as a catalyst to reading</w:t>
            </w:r>
          </w:p>
          <w:p w14:paraId="7405AF64" w14:textId="77777777" w:rsidR="006922E9" w:rsidRDefault="006922E9" w:rsidP="006922E9">
            <w:pPr>
              <w:jc w:val="center"/>
            </w:pPr>
          </w:p>
          <w:p w14:paraId="7405AF65" w14:textId="77777777" w:rsidR="006922E9" w:rsidRDefault="006922E9" w:rsidP="006922E9">
            <w:pPr>
              <w:jc w:val="center"/>
            </w:pPr>
            <w:r>
              <w:t>10 children in a 10 week Wakefield Wildcats learning zone</w:t>
            </w:r>
          </w:p>
          <w:p w14:paraId="7405AF66" w14:textId="77777777" w:rsidR="006922E9" w:rsidRDefault="006922E9" w:rsidP="006922E9">
            <w:pPr>
              <w:jc w:val="center"/>
            </w:pPr>
          </w:p>
          <w:p w14:paraId="7405AF67" w14:textId="77777777" w:rsidR="006922E9" w:rsidRDefault="006922E9" w:rsidP="006922E9">
            <w:pPr>
              <w:jc w:val="center"/>
            </w:pPr>
            <w:r>
              <w:t>10 children in a 6 week Featherstone improvers learning zone</w:t>
            </w:r>
          </w:p>
          <w:p w14:paraId="7405AF68" w14:textId="77777777" w:rsidR="006922E9" w:rsidRDefault="006922E9" w:rsidP="006922E9">
            <w:pPr>
              <w:jc w:val="center"/>
            </w:pPr>
          </w:p>
        </w:tc>
      </w:tr>
      <w:tr w:rsidR="006922E9" w14:paraId="7405AF70" w14:textId="77777777" w:rsidTr="00FB5F04">
        <w:tc>
          <w:tcPr>
            <w:tcW w:w="3114" w:type="dxa"/>
          </w:tcPr>
          <w:p w14:paraId="7405AF6A" w14:textId="77777777" w:rsidR="006922E9" w:rsidRDefault="006922E9" w:rsidP="006922E9">
            <w:pPr>
              <w:jc w:val="center"/>
            </w:pPr>
            <w:r>
              <w:t>Pupil Rewards</w:t>
            </w:r>
          </w:p>
          <w:p w14:paraId="7405AF6B" w14:textId="77777777" w:rsidR="006922E9" w:rsidRDefault="006922E9" w:rsidP="006922E9">
            <w:pPr>
              <w:jc w:val="center"/>
            </w:pPr>
          </w:p>
        </w:tc>
        <w:tc>
          <w:tcPr>
            <w:tcW w:w="5528" w:type="dxa"/>
          </w:tcPr>
          <w:p w14:paraId="7405AF6C" w14:textId="507F94DD" w:rsidR="006922E9" w:rsidRDefault="006922E9" w:rsidP="006922E9">
            <w:pPr>
              <w:jc w:val="center"/>
            </w:pPr>
            <w:r>
              <w:t>NONE</w:t>
            </w:r>
          </w:p>
        </w:tc>
        <w:tc>
          <w:tcPr>
            <w:tcW w:w="5306" w:type="dxa"/>
          </w:tcPr>
          <w:p w14:paraId="7405AF6D" w14:textId="77777777" w:rsidR="006922E9" w:rsidRDefault="006922E9" w:rsidP="006922E9">
            <w:pPr>
              <w:jc w:val="center"/>
            </w:pPr>
            <w:r>
              <w:t>All children who performed within curriculum PE gained a STAR Award.</w:t>
            </w:r>
          </w:p>
          <w:p w14:paraId="7405AF6E" w14:textId="77777777" w:rsidR="006922E9" w:rsidRDefault="006922E9" w:rsidP="006922E9">
            <w:pPr>
              <w:jc w:val="center"/>
            </w:pPr>
            <w:r>
              <w:t>Success Criteria: social, team work, expertise</w:t>
            </w:r>
          </w:p>
          <w:p w14:paraId="7405AF6F" w14:textId="77777777" w:rsidR="006922E9" w:rsidRDefault="006922E9" w:rsidP="006922E9">
            <w:pPr>
              <w:jc w:val="center"/>
            </w:pPr>
          </w:p>
        </w:tc>
      </w:tr>
      <w:tr w:rsidR="006922E9" w14:paraId="7405AF76" w14:textId="77777777" w:rsidTr="00FB5F04">
        <w:tc>
          <w:tcPr>
            <w:tcW w:w="3114" w:type="dxa"/>
          </w:tcPr>
          <w:p w14:paraId="7405AF71" w14:textId="77777777" w:rsidR="006922E9" w:rsidRDefault="006922E9" w:rsidP="006922E9">
            <w:pPr>
              <w:jc w:val="center"/>
            </w:pPr>
            <w:r>
              <w:t>Equipment</w:t>
            </w:r>
          </w:p>
          <w:p w14:paraId="7405AF72" w14:textId="77777777" w:rsidR="006922E9" w:rsidRDefault="006922E9" w:rsidP="006922E9">
            <w:pPr>
              <w:jc w:val="center"/>
            </w:pPr>
          </w:p>
        </w:tc>
        <w:tc>
          <w:tcPr>
            <w:tcW w:w="5528" w:type="dxa"/>
          </w:tcPr>
          <w:p w14:paraId="7405AF73" w14:textId="40D73D07" w:rsidR="006922E9" w:rsidRDefault="006922E9" w:rsidP="006922E9">
            <w:pPr>
              <w:jc w:val="center"/>
            </w:pPr>
            <w:r>
              <w:t>Equipment bought due to the high demands of extra-curricular and curriculum sports</w:t>
            </w:r>
          </w:p>
        </w:tc>
        <w:tc>
          <w:tcPr>
            <w:tcW w:w="5306" w:type="dxa"/>
          </w:tcPr>
          <w:p w14:paraId="7405AF74" w14:textId="77777777" w:rsidR="006922E9" w:rsidRDefault="006922E9" w:rsidP="006922E9">
            <w:pPr>
              <w:jc w:val="center"/>
            </w:pPr>
            <w:r>
              <w:t>Equipment bought due to the high demands of extra-curricular and curriculum sports</w:t>
            </w:r>
          </w:p>
          <w:p w14:paraId="7405AF75" w14:textId="77777777" w:rsidR="006922E9" w:rsidRDefault="006922E9" w:rsidP="006922E9">
            <w:pPr>
              <w:jc w:val="center"/>
            </w:pPr>
          </w:p>
        </w:tc>
      </w:tr>
    </w:tbl>
    <w:p w14:paraId="7405AF77" w14:textId="77777777" w:rsidR="00711517" w:rsidRDefault="00711517" w:rsidP="008A4DE1">
      <w:pPr>
        <w:spacing w:line="360" w:lineRule="auto"/>
        <w:rPr>
          <w:sz w:val="24"/>
          <w:szCs w:val="24"/>
        </w:rPr>
      </w:pPr>
    </w:p>
    <w:p w14:paraId="7405AF78" w14:textId="77777777" w:rsidR="008A4DE1" w:rsidRDefault="008A4DE1" w:rsidP="008A4DE1">
      <w:pPr>
        <w:spacing w:line="360" w:lineRule="auto"/>
      </w:pPr>
    </w:p>
    <w:p w14:paraId="7405AF79" w14:textId="77777777" w:rsidR="00115821" w:rsidRDefault="00115821" w:rsidP="008A4DE1">
      <w:pPr>
        <w:spacing w:line="360" w:lineRule="auto"/>
      </w:pPr>
    </w:p>
    <w:p w14:paraId="7405AF7A" w14:textId="77777777" w:rsidR="006E4E22" w:rsidRDefault="006E4E22" w:rsidP="008A4DE1">
      <w:pPr>
        <w:spacing w:line="360" w:lineRule="auto"/>
      </w:pPr>
    </w:p>
    <w:p w14:paraId="7405AF7B" w14:textId="77777777" w:rsidR="006E4E22" w:rsidRDefault="006E4E22" w:rsidP="008A4DE1">
      <w:pPr>
        <w:spacing w:line="360" w:lineRule="auto"/>
      </w:pPr>
    </w:p>
    <w:p w14:paraId="7405AF7C" w14:textId="77777777" w:rsidR="006E4E22" w:rsidRPr="008C2B5A" w:rsidRDefault="008C2B5A" w:rsidP="008A4DE1">
      <w:pPr>
        <w:spacing w:line="360" w:lineRule="auto"/>
        <w:rPr>
          <w:sz w:val="28"/>
          <w:szCs w:val="28"/>
          <w:u w:val="single"/>
        </w:rPr>
      </w:pPr>
      <w:r w:rsidRPr="008C2B5A">
        <w:rPr>
          <w:sz w:val="28"/>
          <w:szCs w:val="28"/>
          <w:u w:val="single"/>
        </w:rPr>
        <w:lastRenderedPageBreak/>
        <w:t>Overview</w:t>
      </w:r>
    </w:p>
    <w:p w14:paraId="7405AF7D" w14:textId="77777777" w:rsidR="00D04507" w:rsidRDefault="00D04507" w:rsidP="00BA1E1A">
      <w:pPr>
        <w:spacing w:line="360" w:lineRule="auto"/>
      </w:pPr>
      <w:r>
        <w:t xml:space="preserve">The previous year we have utilised our sports premium through a variety of different ways. A significant amount of funding was used to hire a Professional Sports Coach to ensure all of our pupils are enriched with a comprehensive package of sport and physical activity during curriculum PE sessions. This will ensure the children maintain two hours of school sports each week. The sports coach will continue to provide extra-curricular sports to both Key Stage 1 and 2 pupils. </w:t>
      </w:r>
      <w:r w:rsidR="00BA1E1A">
        <w:t xml:space="preserve">As we believe self-esteem and personal satisfaction can have a significant impact on children’s learning across school we purchased STAR awards to give to children who had performed well in PE whether it be: through leadership, through commitment, through excellence, through team work and many other aspects. </w:t>
      </w:r>
    </w:p>
    <w:p w14:paraId="7405AF7E" w14:textId="77777777" w:rsidR="00D04507" w:rsidRDefault="00D04507" w:rsidP="00BA1E1A">
      <w:pPr>
        <w:spacing w:line="360" w:lineRule="auto"/>
      </w:pPr>
      <w:r>
        <w:t xml:space="preserve">At Normanton Common we embrace the benefits of competitive sport, and we are proud of the sporting accomplishments that our pupils achieve both through school organised sports, local community sports team and also wider professional sports clubs. We have used a fraction of our funding to pay for transport to and from over 20+ level 1, level 2 and level 3 sporting competitions. </w:t>
      </w:r>
    </w:p>
    <w:p w14:paraId="7405AF7F" w14:textId="77777777" w:rsidR="00D04507" w:rsidRDefault="00D04507" w:rsidP="00BA1E1A">
      <w:pPr>
        <w:spacing w:line="360" w:lineRule="auto"/>
      </w:pPr>
      <w:r>
        <w:t xml:space="preserve">To ensure the children still maintain a high level of PE and Sport within school we have used some of our money to </w:t>
      </w:r>
      <w:r w:rsidR="00BA1E1A">
        <w:t xml:space="preserve">enhance and maintain the school facilities and equipment in school. The will ensure the children continue to access high level PE with equipment that is suitable to their needs. Some of the equipment ordered ensured the children had the opportunity to participate in sports that might not be accessible outside of school. Going hand in hand with the delivery of high level PE in the curriculum, money has been spent to improve the standards of 5 teacher across school. These staff members have worked with Professional Sports Coaches weekly to improve their own skills and improve their delivery of PE. </w:t>
      </w:r>
    </w:p>
    <w:p w14:paraId="7405AF80" w14:textId="77777777" w:rsidR="00BA1E1A" w:rsidRDefault="00BA1E1A" w:rsidP="00BA1E1A">
      <w:pPr>
        <w:spacing w:line="360" w:lineRule="auto"/>
      </w:pPr>
      <w:r>
        <w:t>At Normanton Common we believe that sport can be used as a catalyst to improve children’s attainment in other subjects, therefore part of our funding has been used to purchase a Premier League Reading scheme where targeted children used sport as a vehicle to tackle problems in reading. This ensured that they were motivated to succeed in other subjects.</w:t>
      </w:r>
    </w:p>
    <w:p w14:paraId="7405AF81" w14:textId="77777777" w:rsidR="006E4E22" w:rsidRDefault="00BA1E1A" w:rsidP="008A4DE1">
      <w:pPr>
        <w:spacing w:line="360" w:lineRule="auto"/>
      </w:pPr>
      <w:r>
        <w:t xml:space="preserve">A sport lead has been hired </w:t>
      </w:r>
      <w:r w:rsidR="00B74919">
        <w:t xml:space="preserve">to oversee whole school sport and ensure that the delivery, opportunity and standard of PE and Physical activity in school remains high quality. </w:t>
      </w:r>
    </w:p>
    <w:sectPr w:rsidR="006E4E22" w:rsidSect="004809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7B8CE" w14:textId="77777777" w:rsidR="00F16666" w:rsidRDefault="00F16666" w:rsidP="00480977">
      <w:pPr>
        <w:spacing w:after="0" w:line="240" w:lineRule="auto"/>
      </w:pPr>
      <w:r>
        <w:separator/>
      </w:r>
    </w:p>
  </w:endnote>
  <w:endnote w:type="continuationSeparator" w:id="0">
    <w:p w14:paraId="2B17D495" w14:textId="77777777" w:rsidR="00F16666" w:rsidRDefault="00F16666" w:rsidP="0048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E696" w14:textId="77777777" w:rsidR="00F16666" w:rsidRDefault="00F16666" w:rsidP="00480977">
      <w:pPr>
        <w:spacing w:after="0" w:line="240" w:lineRule="auto"/>
      </w:pPr>
      <w:r>
        <w:separator/>
      </w:r>
    </w:p>
  </w:footnote>
  <w:footnote w:type="continuationSeparator" w:id="0">
    <w:p w14:paraId="1E2960FF" w14:textId="77777777" w:rsidR="00F16666" w:rsidRDefault="00F16666" w:rsidP="00480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77"/>
    <w:rsid w:val="00115821"/>
    <w:rsid w:val="00303C3D"/>
    <w:rsid w:val="00442B37"/>
    <w:rsid w:val="00480977"/>
    <w:rsid w:val="004D70F5"/>
    <w:rsid w:val="006334AB"/>
    <w:rsid w:val="006922E9"/>
    <w:rsid w:val="006E4E22"/>
    <w:rsid w:val="00711517"/>
    <w:rsid w:val="008A4DE1"/>
    <w:rsid w:val="008C2B5A"/>
    <w:rsid w:val="009B7349"/>
    <w:rsid w:val="009C37C8"/>
    <w:rsid w:val="00B74919"/>
    <w:rsid w:val="00BA1E1A"/>
    <w:rsid w:val="00D04507"/>
    <w:rsid w:val="00E80AAA"/>
    <w:rsid w:val="00F16666"/>
    <w:rsid w:val="00FC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AEF7"/>
  <w15:chartTrackingRefBased/>
  <w15:docId w15:val="{7F3E65AC-D1CB-450F-8405-E7822944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Oldroyd</dc:creator>
  <cp:keywords/>
  <dc:description/>
  <cp:lastModifiedBy>Luke Oldroyd</cp:lastModifiedBy>
  <cp:revision>10</cp:revision>
  <dcterms:created xsi:type="dcterms:W3CDTF">2015-10-19T19:39:00Z</dcterms:created>
  <dcterms:modified xsi:type="dcterms:W3CDTF">2017-01-21T16:44:00Z</dcterms:modified>
</cp:coreProperties>
</file>